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Look w:val="04A0" w:firstRow="1" w:lastRow="0" w:firstColumn="1" w:lastColumn="0" w:noHBand="0" w:noVBand="1"/>
      </w:tblPr>
      <w:tblGrid>
        <w:gridCol w:w="817"/>
        <w:gridCol w:w="3402"/>
        <w:gridCol w:w="5559"/>
      </w:tblGrid>
      <w:tr w:rsidR="00BE4B49" w14:paraId="521918E4" w14:textId="77777777" w:rsidTr="006F7414">
        <w:tc>
          <w:tcPr>
            <w:tcW w:w="817" w:type="dxa"/>
          </w:tcPr>
          <w:p w14:paraId="4FFD97A9" w14:textId="77777777" w:rsidR="00BE4B49" w:rsidRPr="002F09AB" w:rsidRDefault="00BE4B49" w:rsidP="006F7414">
            <w:pPr>
              <w:pBdr>
                <w:bottom w:val="single" w:sz="8" w:space="4" w:color="4F81BD" w:themeColor="accent1"/>
              </w:pBdr>
              <w:jc w:val="center"/>
              <w:rPr>
                <w:sz w:val="36"/>
                <w:szCs w:val="36"/>
              </w:rPr>
            </w:pPr>
            <w:r>
              <w:rPr>
                <w:sz w:val="36"/>
                <w:szCs w:val="36"/>
              </w:rPr>
              <w:t xml:space="preserve">3 </w:t>
            </w:r>
          </w:p>
        </w:tc>
        <w:tc>
          <w:tcPr>
            <w:tcW w:w="8961" w:type="dxa"/>
            <w:gridSpan w:val="2"/>
          </w:tcPr>
          <w:p w14:paraId="4EB00769" w14:textId="77777777" w:rsidR="00BE4B49" w:rsidRPr="006B118B" w:rsidRDefault="00BE4B49" w:rsidP="006F7414">
            <w:pPr>
              <w:pBdr>
                <w:bottom w:val="single" w:sz="8" w:space="4" w:color="4F81BD" w:themeColor="accent1"/>
              </w:pBdr>
              <w:jc w:val="center"/>
              <w:rPr>
                <w:i/>
                <w:sz w:val="36"/>
                <w:szCs w:val="36"/>
              </w:rPr>
            </w:pPr>
            <w:r>
              <w:rPr>
                <w:i/>
                <w:sz w:val="36"/>
                <w:szCs w:val="36"/>
              </w:rPr>
              <w:t>Padre Caffarel profeta del matrimonio</w:t>
            </w:r>
          </w:p>
        </w:tc>
      </w:tr>
      <w:tr w:rsidR="00BE4B49" w14:paraId="34C2C495" w14:textId="77777777" w:rsidTr="006F7414">
        <w:tc>
          <w:tcPr>
            <w:tcW w:w="4219" w:type="dxa"/>
            <w:gridSpan w:val="2"/>
          </w:tcPr>
          <w:p w14:paraId="27DCC330" w14:textId="77777777" w:rsidR="00BE4B49" w:rsidRDefault="00BE4B49" w:rsidP="006F7414">
            <w:r w:rsidRPr="008E17BC">
              <w:rPr>
                <w:b/>
              </w:rPr>
              <w:t>Titolo e tipo di documento</w:t>
            </w:r>
            <w:r>
              <w:t xml:space="preserve"> </w:t>
            </w:r>
          </w:p>
        </w:tc>
        <w:tc>
          <w:tcPr>
            <w:tcW w:w="5559" w:type="dxa"/>
          </w:tcPr>
          <w:p w14:paraId="5B38D28A" w14:textId="77777777" w:rsidR="00BE4B49" w:rsidRPr="00BD3D28" w:rsidRDefault="00BD3D28" w:rsidP="006F7414">
            <w:pPr>
              <w:jc w:val="both"/>
            </w:pPr>
            <w:r w:rsidRPr="00BD3D28">
              <w:t xml:space="preserve">AA.VV., </w:t>
            </w:r>
            <w:r w:rsidRPr="00BD3D28">
              <w:rPr>
                <w:i/>
              </w:rPr>
              <w:t>Padre Caffarel profeta del matrimonio</w:t>
            </w:r>
            <w:r w:rsidR="004C585B">
              <w:rPr>
                <w:i/>
              </w:rPr>
              <w:t>.</w:t>
            </w:r>
          </w:p>
          <w:p w14:paraId="2DF1EAA0" w14:textId="77777777" w:rsidR="00BE4B49" w:rsidRPr="00BD3D28" w:rsidRDefault="00BD3D28" w:rsidP="006F7414">
            <w:pPr>
              <w:jc w:val="both"/>
            </w:pPr>
            <w:r w:rsidRPr="00BD3D28">
              <w:t>Tema di studio</w:t>
            </w:r>
            <w:r w:rsidR="00557432">
              <w:t>.</w:t>
            </w:r>
          </w:p>
        </w:tc>
      </w:tr>
      <w:tr w:rsidR="00BE4B49" w14:paraId="781830BD" w14:textId="77777777" w:rsidTr="006F7414">
        <w:tc>
          <w:tcPr>
            <w:tcW w:w="4219" w:type="dxa"/>
            <w:gridSpan w:val="2"/>
          </w:tcPr>
          <w:p w14:paraId="2EFC5468" w14:textId="77777777" w:rsidR="00BE4B49" w:rsidRDefault="00BE4B49" w:rsidP="006F7414">
            <w:r w:rsidRPr="008E17BC">
              <w:rPr>
                <w:b/>
              </w:rPr>
              <w:t>Indicazioni bibliografiche</w:t>
            </w:r>
            <w:r>
              <w:t>:</w:t>
            </w:r>
          </w:p>
          <w:p w14:paraId="213EF02D" w14:textId="77777777" w:rsidR="00BE4B49" w:rsidRDefault="00BE4B49" w:rsidP="006F7414">
            <w:pPr>
              <w:pStyle w:val="Paragrafoelenco"/>
            </w:pPr>
          </w:p>
        </w:tc>
        <w:tc>
          <w:tcPr>
            <w:tcW w:w="5559" w:type="dxa"/>
          </w:tcPr>
          <w:p w14:paraId="0690B263" w14:textId="77777777" w:rsidR="00BE4B49" w:rsidRPr="00BD3D28" w:rsidRDefault="00BD3D28" w:rsidP="006F7414">
            <w:pPr>
              <w:jc w:val="both"/>
            </w:pPr>
            <w:proofErr w:type="spellStart"/>
            <w:r w:rsidRPr="00BD3D28">
              <w:t>Equipes</w:t>
            </w:r>
            <w:proofErr w:type="spellEnd"/>
            <w:r w:rsidRPr="00BD3D28">
              <w:t xml:space="preserve"> Notre-Dame Italia, luglio 2009</w:t>
            </w:r>
            <w:r w:rsidR="00557432">
              <w:t>, pp. 40.</w:t>
            </w:r>
          </w:p>
        </w:tc>
      </w:tr>
      <w:tr w:rsidR="00BE4B49" w14:paraId="5243FD40" w14:textId="77777777" w:rsidTr="006F7414">
        <w:tc>
          <w:tcPr>
            <w:tcW w:w="4219" w:type="dxa"/>
            <w:gridSpan w:val="2"/>
          </w:tcPr>
          <w:p w14:paraId="5312CC61" w14:textId="77777777" w:rsidR="00BE4B49" w:rsidRDefault="00BE4B49" w:rsidP="006F7414">
            <w:r w:rsidRPr="008E17BC">
              <w:rPr>
                <w:b/>
              </w:rPr>
              <w:t>Reperibilità</w:t>
            </w:r>
            <w:r>
              <w:t xml:space="preserve"> </w:t>
            </w:r>
          </w:p>
        </w:tc>
        <w:tc>
          <w:tcPr>
            <w:tcW w:w="5559" w:type="dxa"/>
          </w:tcPr>
          <w:p w14:paraId="133779AF" w14:textId="186C72C8" w:rsidR="00BE4B49" w:rsidRPr="00BD3D28" w:rsidRDefault="00BE4B49" w:rsidP="006F7414">
            <w:pPr>
              <w:jc w:val="both"/>
            </w:pPr>
            <w:r w:rsidRPr="00BD3D28">
              <w:t xml:space="preserve">Diffusione interna all’END </w:t>
            </w:r>
          </w:p>
        </w:tc>
      </w:tr>
      <w:tr w:rsidR="00BE4B49" w14:paraId="14FF08FA" w14:textId="77777777" w:rsidTr="006F7414">
        <w:tc>
          <w:tcPr>
            <w:tcW w:w="4219" w:type="dxa"/>
            <w:gridSpan w:val="2"/>
          </w:tcPr>
          <w:p w14:paraId="15574F74" w14:textId="77777777" w:rsidR="00BE4B49" w:rsidRDefault="00BE4B49" w:rsidP="006F7414">
            <w:pPr>
              <w:rPr>
                <w:b/>
              </w:rPr>
            </w:pPr>
            <w:r w:rsidRPr="008E17BC">
              <w:rPr>
                <w:b/>
              </w:rPr>
              <w:t>Riassunto sintetico dei contenuti del testo</w:t>
            </w:r>
          </w:p>
          <w:p w14:paraId="518FC864" w14:textId="77777777" w:rsidR="00BE4B49" w:rsidRDefault="00BE4B49" w:rsidP="006F7414">
            <w:pPr>
              <w:rPr>
                <w:b/>
              </w:rPr>
            </w:pPr>
          </w:p>
          <w:p w14:paraId="14078776" w14:textId="77777777" w:rsidR="00BE4B49" w:rsidRPr="008E17BC" w:rsidRDefault="00BE4B49" w:rsidP="006F7414">
            <w:pPr>
              <w:rPr>
                <w:b/>
              </w:rPr>
            </w:pPr>
          </w:p>
          <w:p w14:paraId="7FE47941" w14:textId="77777777" w:rsidR="00BE4B49" w:rsidRDefault="00BE4B49" w:rsidP="006F7414"/>
          <w:p w14:paraId="7B0CA613" w14:textId="77777777" w:rsidR="00BE4B49" w:rsidRDefault="00BE4B49" w:rsidP="006F7414"/>
        </w:tc>
        <w:tc>
          <w:tcPr>
            <w:tcW w:w="5559" w:type="dxa"/>
          </w:tcPr>
          <w:p w14:paraId="2F4C23A9" w14:textId="77777777" w:rsidR="00BD3D28" w:rsidRDefault="00BD3D28" w:rsidP="00BD3D28">
            <w:pPr>
              <w:jc w:val="both"/>
            </w:pPr>
            <w:r>
              <w:t>Si tratta di una racc</w:t>
            </w:r>
            <w:r w:rsidR="004C585B">
              <w:t>olta di testi di padre Caffarel</w:t>
            </w:r>
            <w:r>
              <w:t xml:space="preserve"> strutturata in otto capitoli.  </w:t>
            </w:r>
            <w:r w:rsidR="004C585B">
              <w:t>N</w:t>
            </w:r>
            <w:r w:rsidRPr="00BD3D28">
              <w:t>ella presentazione</w:t>
            </w:r>
            <w:r>
              <w:t xml:space="preserve"> Carlo e Maria Carla Volpini non fanno esplicito riferimento </w:t>
            </w:r>
            <w:r w:rsidR="004C585B">
              <w:t>alla funzione di tema di studio</w:t>
            </w:r>
            <w:r>
              <w:t xml:space="preserve">, ma lo definiscono semplicemente un “libretto” che ha lo scopo di far conoscere l’uomo Henri Caffarel. </w:t>
            </w:r>
          </w:p>
          <w:p w14:paraId="1700CE82" w14:textId="77777777" w:rsidR="00BE4B49" w:rsidRPr="00BD3D28" w:rsidRDefault="00BD3D28" w:rsidP="00970988">
            <w:pPr>
              <w:jc w:val="both"/>
            </w:pPr>
            <w:r>
              <w:t xml:space="preserve">I capitoli riguardano argomenti quali la fede, l’orazione, il matrimonio, la spiritualità coniugale, la missionarietà e sono preceduti </w:t>
            </w:r>
            <w:r w:rsidRPr="00BD3D28">
              <w:t>da</w:t>
            </w:r>
            <w:r>
              <w:t xml:space="preserve"> una breve sintesi della vita e delle opere del fondatore. </w:t>
            </w:r>
            <w:r w:rsidR="004C585B">
              <w:t>O</w:t>
            </w:r>
            <w:r>
              <w:t xml:space="preserve">gni capitolo parte </w:t>
            </w:r>
            <w:r w:rsidR="004C585B">
              <w:t>dalla</w:t>
            </w:r>
            <w:r>
              <w:t xml:space="preserve"> meditazione di un </w:t>
            </w:r>
            <w:r w:rsidR="004C585B">
              <w:t>brano</w:t>
            </w:r>
            <w:r>
              <w:t xml:space="preserve"> biblico e da una</w:t>
            </w:r>
            <w:r w:rsidR="004C585B">
              <w:t xml:space="preserve"> breve</w:t>
            </w:r>
            <w:r>
              <w:t xml:space="preserve"> introduzione</w:t>
            </w:r>
            <w:r w:rsidR="004C585B">
              <w:t xml:space="preserve"> dell’argomento</w:t>
            </w:r>
            <w:r>
              <w:t>, sviluppa alcuni testi scelti</w:t>
            </w:r>
            <w:r w:rsidR="004C585B">
              <w:t xml:space="preserve"> fra gli </w:t>
            </w:r>
            <w:r>
              <w:t xml:space="preserve">scritti </w:t>
            </w:r>
            <w:r w:rsidR="004C585B">
              <w:t>di</w:t>
            </w:r>
            <w:r>
              <w:t xml:space="preserve"> padre Caffarel e termina con una testimonianza di </w:t>
            </w:r>
            <w:proofErr w:type="spellStart"/>
            <w:r>
              <w:t>équipiers</w:t>
            </w:r>
            <w:proofErr w:type="spellEnd"/>
            <w:r>
              <w:t xml:space="preserve"> o di </w:t>
            </w:r>
            <w:r w:rsidR="004C585B">
              <w:t xml:space="preserve">amici del </w:t>
            </w:r>
            <w:r w:rsidR="004C585B" w:rsidRPr="004C585B">
              <w:t>père</w:t>
            </w:r>
            <w:r w:rsidR="004C585B">
              <w:t xml:space="preserve"> Henri.</w:t>
            </w:r>
          </w:p>
        </w:tc>
      </w:tr>
      <w:tr w:rsidR="00BE4B49" w14:paraId="072ECEAD" w14:textId="77777777" w:rsidTr="006F7414">
        <w:tc>
          <w:tcPr>
            <w:tcW w:w="4219" w:type="dxa"/>
            <w:gridSpan w:val="2"/>
          </w:tcPr>
          <w:p w14:paraId="170817B2" w14:textId="77777777" w:rsidR="00BE4B49" w:rsidRDefault="00BE4B49" w:rsidP="006F7414">
            <w:r w:rsidRPr="008E17BC">
              <w:rPr>
                <w:b/>
              </w:rPr>
              <w:t>Argomenti trattati</w:t>
            </w:r>
            <w:r>
              <w:t xml:space="preserve"> </w:t>
            </w:r>
          </w:p>
        </w:tc>
        <w:tc>
          <w:tcPr>
            <w:tcW w:w="5559" w:type="dxa"/>
          </w:tcPr>
          <w:p w14:paraId="2C81B5F9" w14:textId="77777777" w:rsidR="00BE4B49" w:rsidRPr="00BD3D28" w:rsidRDefault="00BE4B49" w:rsidP="00BD3D28">
            <w:pPr>
              <w:jc w:val="both"/>
            </w:pPr>
            <w:r w:rsidRPr="00BD3D28">
              <w:t xml:space="preserve">Vita e scritti di Caffarel; </w:t>
            </w:r>
            <w:r w:rsidR="00BD3D28" w:rsidRPr="00BD3D28">
              <w:t>spiritualità coniugale</w:t>
            </w:r>
            <w:r w:rsidR="00BD3D28">
              <w:t>; orazione; missione; cammino di santità; matrimonio; profezia; fede.</w:t>
            </w:r>
          </w:p>
        </w:tc>
      </w:tr>
      <w:tr w:rsidR="00BE4B49" w14:paraId="3C01E604" w14:textId="77777777" w:rsidTr="006F7414">
        <w:tc>
          <w:tcPr>
            <w:tcW w:w="4219" w:type="dxa"/>
            <w:gridSpan w:val="2"/>
          </w:tcPr>
          <w:p w14:paraId="29BB85AF" w14:textId="77777777" w:rsidR="00BE4B49" w:rsidRDefault="00BE4B49" w:rsidP="006F7414">
            <w:r w:rsidRPr="008E17BC">
              <w:rPr>
                <w:b/>
              </w:rPr>
              <w:t xml:space="preserve">Eventuali citazioni </w:t>
            </w:r>
            <w:r>
              <w:rPr>
                <w:b/>
              </w:rPr>
              <w:t xml:space="preserve">di frasi </w:t>
            </w:r>
            <w:r w:rsidRPr="008E17BC">
              <w:rPr>
                <w:b/>
              </w:rPr>
              <w:t>che ci sono piaciute</w:t>
            </w:r>
            <w:r>
              <w:rPr>
                <w:b/>
              </w:rPr>
              <w:t xml:space="preserve"> </w:t>
            </w:r>
          </w:p>
          <w:p w14:paraId="1A046551" w14:textId="77777777" w:rsidR="00BE4B49" w:rsidRDefault="00BE4B49" w:rsidP="006F7414"/>
        </w:tc>
        <w:tc>
          <w:tcPr>
            <w:tcW w:w="5559" w:type="dxa"/>
          </w:tcPr>
          <w:p w14:paraId="35AF86A1" w14:textId="77777777" w:rsidR="00BE4B49" w:rsidRDefault="00BD3D28" w:rsidP="00BD3D28">
            <w:pPr>
              <w:jc w:val="both"/>
              <w:rPr>
                <w:rFonts w:ascii="Calibri" w:hAnsi="Calibri" w:cs="Calibri"/>
                <w:i/>
              </w:rPr>
            </w:pPr>
            <w:r w:rsidRPr="00BD3D28">
              <w:rPr>
                <w:i/>
              </w:rPr>
              <w:t xml:space="preserve">Credo di poterlo dire con certezza dopo vent’anni </w:t>
            </w:r>
            <w:proofErr w:type="gramStart"/>
            <w:r w:rsidRPr="00BD3D28">
              <w:rPr>
                <w:i/>
              </w:rPr>
              <w:t xml:space="preserve">di </w:t>
            </w:r>
            <w:r w:rsidR="00BE4B49" w:rsidRPr="00BD3D28">
              <w:rPr>
                <w:rFonts w:ascii="Calibri" w:hAnsi="Calibri" w:cs="Calibri"/>
                <w:i/>
              </w:rPr>
              <w:t xml:space="preserve"> </w:t>
            </w:r>
            <w:r>
              <w:rPr>
                <w:rFonts w:ascii="Calibri" w:hAnsi="Calibri" w:cs="Calibri"/>
                <w:i/>
              </w:rPr>
              <w:t>ministero</w:t>
            </w:r>
            <w:proofErr w:type="gramEnd"/>
            <w:r>
              <w:rPr>
                <w:rFonts w:ascii="Calibri" w:hAnsi="Calibri" w:cs="Calibri"/>
                <w:i/>
              </w:rPr>
              <w:t xml:space="preserve">: il cristiano che non dedica ogni giorno da dieci minuti a un quarto d’ora (la 96° parte della propria giornata) </w:t>
            </w:r>
            <w:r w:rsidR="00DC0563">
              <w:rPr>
                <w:rFonts w:ascii="Calibri" w:hAnsi="Calibri" w:cs="Calibri"/>
                <w:i/>
              </w:rPr>
              <w:t>a questa forma di</w:t>
            </w:r>
            <w:r>
              <w:rPr>
                <w:rFonts w:ascii="Calibri" w:hAnsi="Calibri" w:cs="Calibri"/>
                <w:i/>
              </w:rPr>
              <w:t xml:space="preserve"> preghiera</w:t>
            </w:r>
            <w:r w:rsidR="00DC0563">
              <w:rPr>
                <w:rFonts w:ascii="Calibri" w:hAnsi="Calibri" w:cs="Calibri"/>
                <w:i/>
              </w:rPr>
              <w:t xml:space="preserve"> che chiamiamo orazione o meditazione rimarrà sempre infantile, anzi deperirà</w:t>
            </w:r>
            <w:r w:rsidR="004C585B">
              <w:rPr>
                <w:rFonts w:ascii="Calibri" w:hAnsi="Calibri" w:cs="Calibri"/>
                <w:i/>
              </w:rPr>
              <w:t>.</w:t>
            </w:r>
            <w:r w:rsidR="00DC0563">
              <w:rPr>
                <w:rFonts w:ascii="Calibri" w:hAnsi="Calibri" w:cs="Calibri"/>
                <w:i/>
              </w:rPr>
              <w:t xml:space="preserve"> </w:t>
            </w:r>
            <w:r w:rsidR="00DC0563" w:rsidRPr="004C585B">
              <w:rPr>
                <w:rFonts w:ascii="Calibri" w:hAnsi="Calibri" w:cs="Calibri"/>
              </w:rPr>
              <w:t>(p. 10)</w:t>
            </w:r>
          </w:p>
          <w:p w14:paraId="29CC9CCA" w14:textId="77777777" w:rsidR="00DC0563" w:rsidRDefault="00DC0563" w:rsidP="00BD3D28">
            <w:pPr>
              <w:jc w:val="both"/>
              <w:rPr>
                <w:rFonts w:ascii="Calibri" w:hAnsi="Calibri" w:cs="Calibri"/>
                <w:i/>
              </w:rPr>
            </w:pPr>
            <w:r>
              <w:rPr>
                <w:rFonts w:ascii="Calibri" w:hAnsi="Calibri" w:cs="Calibri"/>
                <w:i/>
              </w:rPr>
              <w:t xml:space="preserve">Fare silenzio è difficile nel nostro mondo spaventosamente rumoroso. Non parlo soltanto di rumori materiali, ma di tutti questi avvenimenti, notizie sensazionali, minacce varie che la pubblicità, strega dei tempi moderni, grida sui tetti, sussurra alle nostre orecchie. Tutto questo agita i nostri sensi, la nostra immaginazione, la nostra mente, il nostro cuore e porta in noi un grande baccano che disturba la nostra preghiera. </w:t>
            </w:r>
            <w:proofErr w:type="gramStart"/>
            <w:r>
              <w:rPr>
                <w:rFonts w:ascii="Calibri" w:hAnsi="Calibri" w:cs="Calibri"/>
                <w:i/>
              </w:rPr>
              <w:t>Tuttavia</w:t>
            </w:r>
            <w:proofErr w:type="gramEnd"/>
            <w:r>
              <w:rPr>
                <w:rFonts w:ascii="Calibri" w:hAnsi="Calibri" w:cs="Calibri"/>
                <w:i/>
              </w:rPr>
              <w:t xml:space="preserve"> il silenzio interiore è possibile. Per raggiungerlo occorre esercitarsi con pazienza e dolcezza.  </w:t>
            </w:r>
            <w:r w:rsidRPr="004C585B">
              <w:rPr>
                <w:rFonts w:ascii="Calibri" w:hAnsi="Calibri" w:cs="Calibri"/>
              </w:rPr>
              <w:t>(p. 11)</w:t>
            </w:r>
          </w:p>
          <w:p w14:paraId="29A7C41B" w14:textId="77777777" w:rsidR="00DC0563" w:rsidRPr="004C585B" w:rsidRDefault="00DC0563" w:rsidP="00DC0563">
            <w:pPr>
              <w:jc w:val="both"/>
              <w:rPr>
                <w:rFonts w:ascii="Calibri" w:hAnsi="Calibri" w:cs="Calibri"/>
              </w:rPr>
            </w:pPr>
            <w:r>
              <w:rPr>
                <w:rFonts w:ascii="Calibri" w:hAnsi="Calibri" w:cs="Calibri"/>
                <w:i/>
              </w:rPr>
              <w:t>Occorre ancora ricercare quello che si chiama comunemente uno stile cristiano della coppia</w:t>
            </w:r>
            <w:r w:rsidR="004C585B">
              <w:rPr>
                <w:rFonts w:ascii="Calibri" w:hAnsi="Calibri" w:cs="Calibri"/>
                <w:i/>
              </w:rPr>
              <w:t>:</w:t>
            </w:r>
            <w:r>
              <w:rPr>
                <w:rFonts w:ascii="Calibri" w:hAnsi="Calibri" w:cs="Calibri"/>
                <w:i/>
              </w:rPr>
              <w:t xml:space="preserve"> lo stile cristiano dei rapporti con le persone: tra gli sposi, tra genitori e figli, tra genitori e nonni, tra la coppia e gli amici; uno stile cristiano della cornice: della casa, dei pasti, delle spese; uno stile cristiano delle attività quotidiane: il lavoro, il tempo libero, l’alzarsi, l’andare a dormire, le veglie, l’ospitalità</w:t>
            </w:r>
            <w:r w:rsidR="004C585B">
              <w:rPr>
                <w:rFonts w:ascii="Calibri" w:hAnsi="Calibri" w:cs="Calibri"/>
                <w:i/>
              </w:rPr>
              <w:t>.</w:t>
            </w:r>
            <w:r>
              <w:rPr>
                <w:rFonts w:ascii="Calibri" w:hAnsi="Calibri" w:cs="Calibri"/>
                <w:i/>
              </w:rPr>
              <w:t xml:space="preserve"> </w:t>
            </w:r>
            <w:r w:rsidRPr="004C585B">
              <w:rPr>
                <w:rFonts w:ascii="Calibri" w:hAnsi="Calibri" w:cs="Calibri"/>
              </w:rPr>
              <w:t>(p. 20)</w:t>
            </w:r>
          </w:p>
          <w:p w14:paraId="241B07AB" w14:textId="77777777" w:rsidR="00557432" w:rsidRPr="00BD3D28" w:rsidRDefault="00557432" w:rsidP="00DC0563">
            <w:pPr>
              <w:jc w:val="both"/>
              <w:rPr>
                <w:i/>
              </w:rPr>
            </w:pPr>
            <w:r>
              <w:rPr>
                <w:rFonts w:ascii="Calibri" w:hAnsi="Calibri" w:cs="Calibri"/>
                <w:i/>
              </w:rPr>
              <w:t>Sia il vostro amore paziente, di quella pazienza paesana che confida nelle stagioni. Allora la vostra esigenza d’amore porterà frutti</w:t>
            </w:r>
            <w:r w:rsidR="004C585B">
              <w:rPr>
                <w:rFonts w:ascii="Calibri" w:hAnsi="Calibri" w:cs="Calibri"/>
                <w:i/>
              </w:rPr>
              <w:t>.</w:t>
            </w:r>
            <w:r>
              <w:rPr>
                <w:rFonts w:ascii="Calibri" w:hAnsi="Calibri" w:cs="Calibri"/>
                <w:i/>
              </w:rPr>
              <w:t xml:space="preserve"> </w:t>
            </w:r>
            <w:r w:rsidRPr="004C585B">
              <w:rPr>
                <w:rFonts w:ascii="Calibri" w:hAnsi="Calibri" w:cs="Calibri"/>
              </w:rPr>
              <w:t>(p. 27)</w:t>
            </w:r>
          </w:p>
        </w:tc>
      </w:tr>
    </w:tbl>
    <w:p w14:paraId="2FE1F874" w14:textId="137C0F3E" w:rsidR="00BE4B49" w:rsidRDefault="00BE4B49" w:rsidP="00277B84"/>
    <w:sectPr w:rsidR="00BE4B49" w:rsidSect="00CD05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5F2D1" w14:textId="77777777" w:rsidR="00D84121" w:rsidRDefault="00D84121" w:rsidP="00BE4B49">
      <w:pPr>
        <w:spacing w:after="0" w:line="240" w:lineRule="auto"/>
      </w:pPr>
      <w:r>
        <w:separator/>
      </w:r>
    </w:p>
  </w:endnote>
  <w:endnote w:type="continuationSeparator" w:id="0">
    <w:p w14:paraId="6E9840CD" w14:textId="77777777" w:rsidR="00D84121" w:rsidRDefault="00D84121" w:rsidP="00BE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05745" w14:textId="77777777" w:rsidR="00D84121" w:rsidRDefault="00D84121" w:rsidP="00BE4B49">
      <w:pPr>
        <w:spacing w:after="0" w:line="240" w:lineRule="auto"/>
      </w:pPr>
      <w:r>
        <w:separator/>
      </w:r>
    </w:p>
  </w:footnote>
  <w:footnote w:type="continuationSeparator" w:id="0">
    <w:p w14:paraId="1AD1D78B" w14:textId="77777777" w:rsidR="00D84121" w:rsidRDefault="00D84121" w:rsidP="00BE4B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B49"/>
    <w:rsid w:val="0012081E"/>
    <w:rsid w:val="00277B84"/>
    <w:rsid w:val="004C585B"/>
    <w:rsid w:val="00557432"/>
    <w:rsid w:val="006557CD"/>
    <w:rsid w:val="00970988"/>
    <w:rsid w:val="00BD3D28"/>
    <w:rsid w:val="00BE4B49"/>
    <w:rsid w:val="00D84121"/>
    <w:rsid w:val="00DC0563"/>
    <w:rsid w:val="00EA358B"/>
    <w:rsid w:val="00F64694"/>
    <w:rsid w:val="00F937E8"/>
    <w:rsid w:val="00F96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E37B"/>
  <w15:docId w15:val="{D4E114BF-88B0-47FE-8B8B-C1DF7580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B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BE4B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E4B49"/>
  </w:style>
  <w:style w:type="paragraph" w:styleId="Pidipagina">
    <w:name w:val="footer"/>
    <w:basedOn w:val="Normale"/>
    <w:link w:val="PidipaginaCarattere"/>
    <w:uiPriority w:val="99"/>
    <w:semiHidden/>
    <w:unhideWhenUsed/>
    <w:rsid w:val="00BE4B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E4B49"/>
  </w:style>
  <w:style w:type="table" w:styleId="Grigliatabella">
    <w:name w:val="Table Grid"/>
    <w:basedOn w:val="Tabellanormale"/>
    <w:uiPriority w:val="59"/>
    <w:rsid w:val="00BE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E4B49"/>
    <w:pPr>
      <w:ind w:left="720"/>
      <w:contextualSpacing/>
    </w:pPr>
  </w:style>
  <w:style w:type="paragraph" w:styleId="PreformattatoHTML">
    <w:name w:val="HTML Preformatted"/>
    <w:basedOn w:val="Normale"/>
    <w:link w:val="PreformattatoHTMLCarattere"/>
    <w:uiPriority w:val="99"/>
    <w:semiHidden/>
    <w:unhideWhenUsed/>
    <w:rsid w:val="004C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4C585B"/>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395</Words>
  <Characters>2252</Characters>
  <Application>Microsoft Office Word</Application>
  <DocSecurity>0</DocSecurity>
  <Lines>18</Lines>
  <Paragraphs>5</Paragraphs>
  <ScaleCrop>false</ScaleCrop>
  <Company>HP</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cinziaelena.mario@alice.it</dc:creator>
  <cp:lastModifiedBy>Giorgio Cattaneo</cp:lastModifiedBy>
  <cp:revision>8</cp:revision>
  <dcterms:created xsi:type="dcterms:W3CDTF">2017-07-26T20:08:00Z</dcterms:created>
  <dcterms:modified xsi:type="dcterms:W3CDTF">2024-11-15T18:00:00Z</dcterms:modified>
</cp:coreProperties>
</file>